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338C0" w14:textId="050EB35B" w:rsidR="00D40F04" w:rsidRPr="00337905" w:rsidRDefault="00123D09" w:rsidP="00D40F04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337905" w:rsidRPr="00337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округа разъясняет </w:t>
      </w:r>
    </w:p>
    <w:p w14:paraId="3E593B99" w14:textId="77777777" w:rsidR="00337905" w:rsidRPr="00337905" w:rsidRDefault="00337905" w:rsidP="00D40F0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9FF86" w14:textId="2AD351CC" w:rsidR="00D40F04" w:rsidRDefault="00D40F04" w:rsidP="0033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37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лица органов внутренних дел (полиции) наделены полномочиями по принятию решений об административном выдворении за пределы РФ иностранных граждан и лиц без гражданства</w:t>
      </w:r>
    </w:p>
    <w:bookmarkEnd w:id="0"/>
    <w:p w14:paraId="07F5C64C" w14:textId="77777777" w:rsidR="00337905" w:rsidRPr="00337905" w:rsidRDefault="00337905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5F52CF" w14:textId="7148108C" w:rsidR="00337905" w:rsidRPr="00337905" w:rsidRDefault="00337905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Федеральным законом от 08.08.2024 № 248-ФЗ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внесены изменения в компетенцию органов внутренних дел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(полиции) по рассмотрению правонарушений с возможным административным наказанием в виде выдворения за пределы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FA19CA" w14:textId="1E046A08" w:rsidR="00D40F04" w:rsidRPr="00337905" w:rsidRDefault="00D40F04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7905"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указанные изменения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</w:t>
      </w:r>
      <w:r w:rsid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целый ряд правонарушений, зафиксированных в КоАП РФ, включая нарушение правил пребывания на территории РФ, посягательства на здоровье, санитарно-эпидемиологическое благополучие населения и общественную нравственность, нарушение порядка управления, общественного порядка и общественной безопасности и прочее. </w:t>
      </w:r>
    </w:p>
    <w:p w14:paraId="42BC23BD" w14:textId="77777777" w:rsidR="00D40F04" w:rsidRPr="00337905" w:rsidRDefault="00D40F04" w:rsidP="0033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уточняются положения КоАП РФ о помещении подлежащих административному выдворению за пределы РФ иностранных граждан и лиц без гражданства в специальные учреждения, о порядке продления срока содержания в специальном учреждении, о подаче жалобы на постановление о назначении административного наказания в виде административного выдворения. </w:t>
      </w:r>
    </w:p>
    <w:p w14:paraId="46B3DCD5" w14:textId="4E2621D2" w:rsidR="00D40F04" w:rsidRPr="00337905" w:rsidRDefault="00D40F04" w:rsidP="0033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по истечении </w:t>
      </w:r>
      <w:r w:rsid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после дня его официального опубликования. </w:t>
      </w:r>
    </w:p>
    <w:p w14:paraId="33CBD5DB" w14:textId="39F9A9D5" w:rsidR="00D40F04" w:rsidRPr="00337905" w:rsidRDefault="00D40F04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807FA" w14:textId="39F5214D" w:rsidR="00D40F04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5 до 3 лет сокращается срок гарантийных обязательств застройщика для объекта долевого строительства</w:t>
      </w:r>
    </w:p>
    <w:p w14:paraId="0C0B6769" w14:textId="2C8AD1DB" w:rsidR="003B489B" w:rsidRDefault="003B489B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6DE5B" w14:textId="30B53DB2" w:rsidR="00D40F04" w:rsidRPr="00337905" w:rsidRDefault="003B489B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08.08.2024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266-ФЗ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изменен срок </w:t>
      </w:r>
      <w:r w:rsidRPr="003B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гарантийных обязательств застройщика для объекта долевого строительства</w:t>
      </w:r>
      <w:r w:rsidRPr="003B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3B4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до 3 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1B3CEBF5" w14:textId="77777777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гарантийный срок исчисляется со дня передачи объекта участнику долевого строительства. </w:t>
      </w:r>
    </w:p>
    <w:p w14:paraId="63E9CE3A" w14:textId="77777777" w:rsidR="003B489B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корректируется порядок исчисления размера неустойки за нарушение застройщиком срока устранения недостатков (дефектов) объекта долевого строительства, за нарушения сроков исполнения требования о соразмерном уменьшении цены договора и о возмещении расходов участника долевого строительства на устранение недостатков (дефектов). </w:t>
      </w:r>
    </w:p>
    <w:p w14:paraId="0B34D519" w14:textId="340CA384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 будет уплачивать участнику долевого строительства за каждый день просрочки неустойку (пени) в размере одной трехсотой ставки рефинансирования Банка России, действовавшей в период соответствующего нарушения, от стоимости расходов, необходимых для устранения недостатков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(дефектов), или от суммы, подлежащей возмещению участнику долевого строительства. </w:t>
      </w:r>
    </w:p>
    <w:p w14:paraId="20569E15" w14:textId="77777777" w:rsidR="003B489B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участником долевого строительства является гражданин, приобретающий жилое помещение исключительно для личных нужд, неустойка уплачивается застройщиком в двойном размере, но не более стоимости расходов, необходимых для устранения недостатков (дефектов). </w:t>
      </w:r>
    </w:p>
    <w:p w14:paraId="04DFD150" w14:textId="33DC2A7C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недостаток является основанием для признания объекта долевого строительства (жилого помещения) непригодным для проживания, размер неустойки (пени) рассчитывается от цены договора. </w:t>
      </w:r>
    </w:p>
    <w:p w14:paraId="196DAA81" w14:textId="77777777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Предусматривается, что моральный вред, причиненный гражданину - участнику долевого строительства, заключившему договор исключительно для личных нужд, подлежит компенсации застройщиком при наличии его вины. Размер компенсации морального вреда определяется судом и не зависит от размера возмещения имущественного вреда. </w:t>
      </w:r>
    </w:p>
    <w:p w14:paraId="1F32D26F" w14:textId="77777777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определено, что при удовлетворении судом требований гражданина - участника долевого строительства, заключившего договор исключительно для личных нужд, суд дополнительно взыскивает с застройщика штраф в размере пяти процентов от присужденной судом суммы, если данные требования не были удовлетворены застройщиком в добровольном порядке. </w:t>
      </w:r>
    </w:p>
    <w:p w14:paraId="7BBFAF4F" w14:textId="545E9B3E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с 1 сентября 2024 года. </w:t>
      </w:r>
    </w:p>
    <w:p w14:paraId="4C768126" w14:textId="77777777" w:rsidR="00D40F04" w:rsidRPr="00337905" w:rsidRDefault="00D40F04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EED8E" w14:textId="5D65E2F9" w:rsidR="00D40F04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Подписан закон, предусматривающий установление</w:t>
      </w:r>
      <w:r w:rsidR="003B4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7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 гарантий трудовых прав граждан</w:t>
      </w:r>
    </w:p>
    <w:p w14:paraId="28C15A67" w14:textId="1CB5E322" w:rsidR="003B489B" w:rsidRDefault="003B489B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7C9A1" w14:textId="0CA7A9D7" w:rsidR="00D40F04" w:rsidRPr="00337905" w:rsidRDefault="003B489B" w:rsidP="001D5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08.08.2024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268-ФЗ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Трудовой кодекс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D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кодекс РФ </w:t>
      </w:r>
      <w:r w:rsidR="00D40F04"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 новой статьей, предусматривающей механизм противодействия формированию просроченной задолженности по зарплате и контроля за погашением задолженности перед работниками посредством создания соответствующих региональных межведомственных комиссий. </w:t>
      </w:r>
    </w:p>
    <w:p w14:paraId="6840FDBC" w14:textId="3353FE3F" w:rsidR="00D40F04" w:rsidRPr="00337905" w:rsidRDefault="001D56A4" w:rsidP="001D5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законом</w:t>
      </w:r>
      <w:r w:rsidR="00D40F04"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115 ТК РФ закреплено положение о предоставлении инвалидам ежегодного основного оплачиваемого отпуска не менее 30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530E75" w14:textId="7965786E" w:rsidR="00D40F04" w:rsidRPr="00337905" w:rsidRDefault="001D56A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D40F04"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уточняются полномочия </w:t>
      </w:r>
      <w:proofErr w:type="spellStart"/>
      <w:r w:rsidR="00D40F04"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="00D40F04"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контроля за выполнением работодателями обязательств по трудовым соглашениям. </w:t>
      </w:r>
    </w:p>
    <w:p w14:paraId="2D5E6D54" w14:textId="77777777" w:rsidR="00D40F04" w:rsidRPr="00337905" w:rsidRDefault="00D40F04" w:rsidP="003B4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с 1 сентября 2024 года, за исключением его отдельных положений, для которых предусмотрен иной срок их вступления в силу. </w:t>
      </w:r>
    </w:p>
    <w:p w14:paraId="1A950CA7" w14:textId="1BA6A719" w:rsidR="00D40F04" w:rsidRDefault="00D40F04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3653708" w14:textId="3CFD1CA7" w:rsidR="007366A8" w:rsidRDefault="007366A8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0F7FA" w14:textId="38760C56" w:rsidR="007366A8" w:rsidRDefault="007366A8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402E8" w14:textId="31B03295" w:rsidR="007366A8" w:rsidRDefault="007366A8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4FBA" w14:textId="14AC64FF" w:rsidR="007366A8" w:rsidRDefault="007366A8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B369F" w14:textId="77777777" w:rsidR="007366A8" w:rsidRPr="00337905" w:rsidRDefault="007366A8" w:rsidP="0033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66A8" w:rsidRPr="0033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8A"/>
    <w:rsid w:val="0007736E"/>
    <w:rsid w:val="0008331D"/>
    <w:rsid w:val="00123D09"/>
    <w:rsid w:val="001D56A4"/>
    <w:rsid w:val="00337905"/>
    <w:rsid w:val="003B489B"/>
    <w:rsid w:val="0048466D"/>
    <w:rsid w:val="007366A8"/>
    <w:rsid w:val="009D0A8A"/>
    <w:rsid w:val="00D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CB0E"/>
  <w15:chartTrackingRefBased/>
  <w15:docId w15:val="{F5F04CAD-1C14-4B9D-B624-F73A4C14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Александровна</dc:creator>
  <cp:keywords/>
  <dc:description/>
  <cp:lastModifiedBy>Пономарева Елена Васильевна</cp:lastModifiedBy>
  <cp:revision>2</cp:revision>
  <cp:lastPrinted>2024-08-12T06:08:00Z</cp:lastPrinted>
  <dcterms:created xsi:type="dcterms:W3CDTF">2024-08-19T15:12:00Z</dcterms:created>
  <dcterms:modified xsi:type="dcterms:W3CDTF">2024-08-19T15:12:00Z</dcterms:modified>
</cp:coreProperties>
</file>